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BC7D" w14:textId="77777777" w:rsidR="00F4101F" w:rsidRDefault="00F4101F" w:rsidP="008B0703">
      <w:pPr>
        <w:jc w:val="center"/>
      </w:pPr>
    </w:p>
    <w:p w14:paraId="516E2452" w14:textId="77F7BB98" w:rsidR="00A9204E" w:rsidRDefault="008B0703" w:rsidP="008B0703">
      <w:pPr>
        <w:jc w:val="center"/>
      </w:pPr>
      <w:r>
        <w:t>CLINICIANS UNITED MINUTES</w:t>
      </w:r>
    </w:p>
    <w:p w14:paraId="0EC91419" w14:textId="7B504BCF" w:rsidR="008B0703" w:rsidRDefault="008B0703" w:rsidP="008B0703">
      <w:pPr>
        <w:jc w:val="center"/>
      </w:pPr>
      <w:r>
        <w:t>12/5/2022</w:t>
      </w:r>
    </w:p>
    <w:p w14:paraId="527939E9" w14:textId="0FAF8746" w:rsidR="008B0703" w:rsidRDefault="008B0703" w:rsidP="008B0703">
      <w:pPr>
        <w:jc w:val="center"/>
      </w:pPr>
    </w:p>
    <w:p w14:paraId="5BE543EC" w14:textId="7412FC00" w:rsidR="008B0703" w:rsidRDefault="008B0703" w:rsidP="008B0703">
      <w:r>
        <w:t>PRESENT:  David Holt (SEIU)</w:t>
      </w:r>
      <w:r w:rsidR="00487F24">
        <w:t>,</w:t>
      </w:r>
      <w:r>
        <w:t xml:space="preserve"> Christine Miller, Heidi Page, Dave </w:t>
      </w:r>
      <w:proofErr w:type="spellStart"/>
      <w:r>
        <w:t>Meischner</w:t>
      </w:r>
      <w:proofErr w:type="spellEnd"/>
      <w:r>
        <w:t xml:space="preserve">, Allison Doyle, Debi Warner, Shawn Hassell, Scot Wilson, Paul </w:t>
      </w:r>
      <w:proofErr w:type="spellStart"/>
      <w:r>
        <w:t>Thorington</w:t>
      </w:r>
      <w:proofErr w:type="spellEnd"/>
    </w:p>
    <w:p w14:paraId="694BB40A" w14:textId="1846D407" w:rsidR="008B0703" w:rsidRDefault="008B0703" w:rsidP="008B0703"/>
    <w:p w14:paraId="7040D5B3" w14:textId="600AA574" w:rsidR="008B0703" w:rsidRDefault="008B0703" w:rsidP="008B0703">
      <w:r>
        <w:t>There was no formal agenda, but we processed the meeting with Anthem and any steps we might take at this point.  It was agreed that it is unlikely that Anthem will do anything soon about allowing pre-licensed providers under supervision to accept Anthem reimbursement.  We also agreed that since other insurance companies are allowing this, they will have to</w:t>
      </w:r>
      <w:r w:rsidR="00487F24">
        <w:t xml:space="preserve"> allow it</w:t>
      </w:r>
      <w:r>
        <w:t xml:space="preserve"> eventually.  Dave </w:t>
      </w:r>
      <w:proofErr w:type="spellStart"/>
      <w:r>
        <w:t>Meichner</w:t>
      </w:r>
      <w:proofErr w:type="spellEnd"/>
      <w:r>
        <w:t xml:space="preserve"> pointed out that Anthem’s largest stockholder is currently a hedge fund (BlackRock).  He said this makes them more interested in profit than subscriber</w:t>
      </w:r>
      <w:r w:rsidR="00F76C28">
        <w:t>/provider</w:t>
      </w:r>
      <w:r>
        <w:t xml:space="preserve"> satisfaction.  It was suggested that rather than having subscribers who can’t access services </w:t>
      </w:r>
      <w:r w:rsidR="00F76C28">
        <w:t>in a</w:t>
      </w:r>
      <w:r>
        <w:t xml:space="preserve"> timely manner call the company, that we ask them to go to their HR Department </w:t>
      </w:r>
      <w:r w:rsidR="002310B5">
        <w:t>or</w:t>
      </w:r>
      <w:r>
        <w:t xml:space="preserve"> the people who contract with Anthem</w:t>
      </w:r>
      <w:r w:rsidR="002310B5">
        <w:t>.  If contracts are canceled because of lack of provider availability or the contractor calls</w:t>
      </w:r>
      <w:r w:rsidR="00F76C28">
        <w:t xml:space="preserve"> Anthem</w:t>
      </w:r>
      <w:r w:rsidR="002310B5">
        <w:t>, they may take the problem more seriously.</w:t>
      </w:r>
    </w:p>
    <w:p w14:paraId="488F258B" w14:textId="36A022B5" w:rsidR="002310B5" w:rsidRDefault="002310B5" w:rsidP="008B0703"/>
    <w:p w14:paraId="38605218" w14:textId="6859A6AF" w:rsidR="002310B5" w:rsidRDefault="002310B5" w:rsidP="008B0703">
      <w:r>
        <w:t>It was also pointed out that Anthem network paneling still takes months.  Chris asked why pre-licensed providers have to be W2 employees.  Apparently this is a state regulation, not an insurance company requirement.</w:t>
      </w:r>
    </w:p>
    <w:p w14:paraId="525C7126" w14:textId="3F6D9606" w:rsidR="00487F24" w:rsidRDefault="00487F24" w:rsidP="008B0703"/>
    <w:p w14:paraId="6A212823" w14:textId="6BCFA8F9" w:rsidR="00487F24" w:rsidRDefault="00487F24" w:rsidP="008B0703">
      <w:r>
        <w:t>Debi Warner ra</w:t>
      </w:r>
      <w:r w:rsidR="00F76C28">
        <w:t>ised</w:t>
      </w:r>
      <w:r>
        <w:t xml:space="preserve"> the issue of the Office of Professional Licensure and Certification is restructuring its rules to make all 52 boards (the website says 40+) more uniform, especially with regard to complaints.  Debi said that Mental Health and Psychology board</w:t>
      </w:r>
      <w:r w:rsidR="00F76C28">
        <w:t>s</w:t>
      </w:r>
      <w:r>
        <w:t xml:space="preserve"> do not have to release their records to the Attorney General unless, after investigation, the complaint is determined not to be frivolous.  This is not true of all boards and not the case in other states.  She encouraged us to contact Lindsey Courtney, Director of OPLC, who is in charge of re-writing the rules.  Debi said that there was a study committee under SB330, regarding licensing, but these issues were not in their final report.  </w:t>
      </w:r>
    </w:p>
    <w:p w14:paraId="7131D1B5" w14:textId="1F46F5CE" w:rsidR="00487F24" w:rsidRDefault="00487F24" w:rsidP="008B0703"/>
    <w:p w14:paraId="0050ACCB" w14:textId="1B508FA7" w:rsidR="00487F24" w:rsidRDefault="00487F24" w:rsidP="008B0703">
      <w:r>
        <w:t>We asked David to have the SEIU Political Director monitor any bills regarding licensure.  He said the 2023 LSRs have not yet been released.</w:t>
      </w:r>
    </w:p>
    <w:p w14:paraId="311EB080" w14:textId="716A8C2F" w:rsidR="00487F24" w:rsidRDefault="00487F24" w:rsidP="008B0703"/>
    <w:p w14:paraId="1F90CEC7" w14:textId="680DC2F0" w:rsidR="00487F24" w:rsidRDefault="00487F24" w:rsidP="008B0703">
      <w:r>
        <w:t xml:space="preserve">Since the SEIU Board has approved Clinicians United as a Chapter, we now need by-laws and he asked for volunteers to write them.  There is a template provided by SEIU.  Chris Miller and Paul </w:t>
      </w:r>
      <w:proofErr w:type="spellStart"/>
      <w:r>
        <w:t>Thorington</w:t>
      </w:r>
      <w:proofErr w:type="spellEnd"/>
      <w:r>
        <w:t xml:space="preserve"> volunteered and will meet on Zoom on 1/12 at noon.  Others are encouraged to join.</w:t>
      </w:r>
    </w:p>
    <w:p w14:paraId="72FC6D7E" w14:textId="590161B9" w:rsidR="00487F24" w:rsidRDefault="00487F24" w:rsidP="008B0703"/>
    <w:p w14:paraId="250EE63A" w14:textId="37CD5DAE" w:rsidR="00487F24" w:rsidRDefault="00487F24" w:rsidP="008B0703">
      <w:r>
        <w:t>Our next meeting is Monday 1/9/23 (1/2 is a legal holiday) at noon.</w:t>
      </w:r>
    </w:p>
    <w:p w14:paraId="5C8FACAF" w14:textId="0EE09290" w:rsidR="00487F24" w:rsidRDefault="00487F24" w:rsidP="008B0703"/>
    <w:p w14:paraId="586361BF" w14:textId="7C33D973" w:rsidR="00487F24" w:rsidRDefault="00487F24" w:rsidP="008B0703">
      <w:r>
        <w:t>Respectfully submitted,</w:t>
      </w:r>
    </w:p>
    <w:p w14:paraId="6C2A1207" w14:textId="25027D1F" w:rsidR="00487F24" w:rsidRDefault="00487F24" w:rsidP="008B0703"/>
    <w:p w14:paraId="6B86DB5C" w14:textId="4A993F02" w:rsidR="00487F24" w:rsidRDefault="00487F24" w:rsidP="008B0703">
      <w:r>
        <w:t>Christine Miller, LCMHC</w:t>
      </w:r>
    </w:p>
    <w:p w14:paraId="47BB61AC" w14:textId="69700E28" w:rsidR="002310B5" w:rsidRDefault="002310B5" w:rsidP="008B0703"/>
    <w:sectPr w:rsidR="00231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18838726">
    <w:abstractNumId w:val="19"/>
  </w:num>
  <w:num w:numId="2" w16cid:durableId="1716082229">
    <w:abstractNumId w:val="12"/>
  </w:num>
  <w:num w:numId="3" w16cid:durableId="796879245">
    <w:abstractNumId w:val="10"/>
  </w:num>
  <w:num w:numId="4" w16cid:durableId="109934021">
    <w:abstractNumId w:val="21"/>
  </w:num>
  <w:num w:numId="5" w16cid:durableId="2065788812">
    <w:abstractNumId w:val="13"/>
  </w:num>
  <w:num w:numId="6" w16cid:durableId="1109861734">
    <w:abstractNumId w:val="16"/>
  </w:num>
  <w:num w:numId="7" w16cid:durableId="382141760">
    <w:abstractNumId w:val="18"/>
  </w:num>
  <w:num w:numId="8" w16cid:durableId="478888497">
    <w:abstractNumId w:val="9"/>
  </w:num>
  <w:num w:numId="9" w16cid:durableId="1737703649">
    <w:abstractNumId w:val="7"/>
  </w:num>
  <w:num w:numId="10" w16cid:durableId="1532063968">
    <w:abstractNumId w:val="6"/>
  </w:num>
  <w:num w:numId="11" w16cid:durableId="1409620439">
    <w:abstractNumId w:val="5"/>
  </w:num>
  <w:num w:numId="12" w16cid:durableId="265962753">
    <w:abstractNumId w:val="4"/>
  </w:num>
  <w:num w:numId="13" w16cid:durableId="689064040">
    <w:abstractNumId w:val="8"/>
  </w:num>
  <w:num w:numId="14" w16cid:durableId="788863762">
    <w:abstractNumId w:val="3"/>
  </w:num>
  <w:num w:numId="15" w16cid:durableId="1484658141">
    <w:abstractNumId w:val="2"/>
  </w:num>
  <w:num w:numId="16" w16cid:durableId="858200999">
    <w:abstractNumId w:val="1"/>
  </w:num>
  <w:num w:numId="17" w16cid:durableId="527449934">
    <w:abstractNumId w:val="0"/>
  </w:num>
  <w:num w:numId="18" w16cid:durableId="1954484193">
    <w:abstractNumId w:val="14"/>
  </w:num>
  <w:num w:numId="19" w16cid:durableId="1557618065">
    <w:abstractNumId w:val="15"/>
  </w:num>
  <w:num w:numId="20" w16cid:durableId="1267539230">
    <w:abstractNumId w:val="20"/>
  </w:num>
  <w:num w:numId="21" w16cid:durableId="1410692939">
    <w:abstractNumId w:val="17"/>
  </w:num>
  <w:num w:numId="22" w16cid:durableId="1839072607">
    <w:abstractNumId w:val="11"/>
  </w:num>
  <w:num w:numId="23" w16cid:durableId="1972076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703"/>
    <w:rsid w:val="002310B5"/>
    <w:rsid w:val="002B72E1"/>
    <w:rsid w:val="00487F24"/>
    <w:rsid w:val="00645252"/>
    <w:rsid w:val="006D3D74"/>
    <w:rsid w:val="0083569A"/>
    <w:rsid w:val="008B0703"/>
    <w:rsid w:val="00A9204E"/>
    <w:rsid w:val="00F4101F"/>
    <w:rsid w:val="00F7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BA5A"/>
  <w15:chartTrackingRefBased/>
  <w15:docId w15:val="{4C7A95D8-6A50-487D-ABFD-27BF355A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AppData\Local\Microsoft\Office\16.0\DTS\en-US%7bB52645CE-1767-4634-B167-0A72074AF25F%7d\%7b28B7E093-0A27-41E5-9E2F-F63C2E95CF9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{28B7E093-0A27-41E5-9E2F-F63C2E95CF90}tf02786999_win32</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Miller</dc:creator>
  <cp:keywords/>
  <dc:description/>
  <cp:lastModifiedBy>Christine Miller</cp:lastModifiedBy>
  <cp:revision>2</cp:revision>
  <dcterms:created xsi:type="dcterms:W3CDTF">2022-12-30T18:41:00Z</dcterms:created>
  <dcterms:modified xsi:type="dcterms:W3CDTF">2022-12-30T18:41:00Z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